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EC" w:rsidRDefault="007C61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61EC" w:rsidRDefault="007C61EC">
      <w:pPr>
        <w:pStyle w:val="ConsPlusNormal"/>
        <w:jc w:val="both"/>
      </w:pPr>
    </w:p>
    <w:p w:rsidR="007C61EC" w:rsidRDefault="007C61EC">
      <w:pPr>
        <w:pStyle w:val="ConsPlusTitle"/>
        <w:jc w:val="center"/>
      </w:pPr>
      <w:r>
        <w:t>ПРАВИТЕЛЬСТВО РОССИЙСКОЙ ФЕДЕРАЦИИ</w:t>
      </w:r>
    </w:p>
    <w:p w:rsidR="007C61EC" w:rsidRDefault="007C61EC">
      <w:pPr>
        <w:pStyle w:val="ConsPlusTitle"/>
        <w:jc w:val="center"/>
      </w:pPr>
    </w:p>
    <w:p w:rsidR="007C61EC" w:rsidRDefault="007C61EC">
      <w:pPr>
        <w:pStyle w:val="ConsPlusTitle"/>
        <w:jc w:val="center"/>
      </w:pPr>
      <w:r>
        <w:t>ПОСТАНОВЛЕНИЕ</w:t>
      </w:r>
    </w:p>
    <w:p w:rsidR="007C61EC" w:rsidRDefault="007C61EC">
      <w:pPr>
        <w:pStyle w:val="ConsPlusTitle"/>
        <w:jc w:val="center"/>
      </w:pPr>
      <w:r>
        <w:t>от 6 февраля 2004 г. N 56</w:t>
      </w:r>
    </w:p>
    <w:p w:rsidR="007C61EC" w:rsidRDefault="007C61EC">
      <w:pPr>
        <w:pStyle w:val="ConsPlusTitle"/>
        <w:jc w:val="center"/>
      </w:pPr>
    </w:p>
    <w:p w:rsidR="007C61EC" w:rsidRDefault="007C61EC">
      <w:pPr>
        <w:pStyle w:val="ConsPlusTitle"/>
        <w:jc w:val="center"/>
      </w:pPr>
      <w:r>
        <w:t>ОБ ОБЩИХ ПРАВИЛАХ</w:t>
      </w:r>
    </w:p>
    <w:p w:rsidR="007C61EC" w:rsidRDefault="007C61EC">
      <w:pPr>
        <w:pStyle w:val="ConsPlusTitle"/>
        <w:jc w:val="center"/>
      </w:pPr>
      <w:r>
        <w:t>ПОДГОТОВКИ, ОРГАНИЗАЦИИ И ПРОВЕДЕНИЯ</w:t>
      </w:r>
    </w:p>
    <w:p w:rsidR="007C61EC" w:rsidRDefault="007C61EC">
      <w:pPr>
        <w:pStyle w:val="ConsPlusTitle"/>
        <w:jc w:val="center"/>
      </w:pPr>
      <w:r>
        <w:t>АРБИТРАЖНЫМ УПРАВЛЯЮЩИМ СОБРАНИЙ КРЕДИТОРОВ</w:t>
      </w:r>
    </w:p>
    <w:p w:rsidR="007C61EC" w:rsidRDefault="007C61EC">
      <w:pPr>
        <w:pStyle w:val="ConsPlusTitle"/>
        <w:jc w:val="center"/>
      </w:pPr>
      <w:r>
        <w:t>И ЗАСЕДАНИЙ КОМИТЕТОВ КРЕДИТОРОВ</w:t>
      </w:r>
    </w:p>
    <w:p w:rsidR="007C61EC" w:rsidRDefault="007C61EC">
      <w:pPr>
        <w:pStyle w:val="ConsPlusNormal"/>
        <w:jc w:val="center"/>
      </w:pPr>
      <w:r>
        <w:t>Список изменяющих документов</w:t>
      </w:r>
    </w:p>
    <w:p w:rsidR="007C61EC" w:rsidRDefault="007C61E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28.07.2004 N 383)</w:t>
      </w:r>
    </w:p>
    <w:p w:rsidR="007C61EC" w:rsidRDefault="007C61EC">
      <w:pPr>
        <w:pStyle w:val="ConsPlusNormal"/>
        <w:jc w:val="center"/>
      </w:pPr>
    </w:p>
    <w:p w:rsidR="007C61EC" w:rsidRDefault="007C61EC">
      <w:pPr>
        <w:pStyle w:val="ConsPlusNormal"/>
        <w:ind w:firstLine="540"/>
        <w:jc w:val="both"/>
      </w:pPr>
      <w:r>
        <w:t>В соответствии с Федеральным законом "О несостоятельности (банкротстве)" Правительство Российской Федерации постановляет:</w:t>
      </w:r>
    </w:p>
    <w:p w:rsidR="007C61EC" w:rsidRDefault="007C61EC">
      <w:pPr>
        <w:pStyle w:val="ConsPlusNormal"/>
        <w:ind w:firstLine="540"/>
        <w:jc w:val="both"/>
      </w:pPr>
      <w:r>
        <w:t xml:space="preserve">1. Утвердить прилагаемые Общие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подготовки, организации и проведения арбитражным управляющим собраний кредиторов и заседаний комитетов кредиторов.</w:t>
      </w:r>
    </w:p>
    <w:p w:rsidR="007C61EC" w:rsidRDefault="007C61EC">
      <w:pPr>
        <w:pStyle w:val="ConsPlusNormal"/>
        <w:ind w:firstLine="540"/>
        <w:jc w:val="both"/>
      </w:pPr>
      <w:r>
        <w:t xml:space="preserve">2. Министерству экономического развития и торговли Российской Федерации разработать совместно с Министерством юстиции Российской Федерации и утвердить </w:t>
      </w:r>
      <w:hyperlink r:id="rId6" w:history="1">
        <w:r>
          <w:rPr>
            <w:color w:val="0000FF"/>
          </w:rPr>
          <w:t>типовые формы</w:t>
        </w:r>
      </w:hyperlink>
      <w:r>
        <w:t xml:space="preserve"> бюллетеня для голосования и журнала регистрации участников собрания кредиторов.</w:t>
      </w:r>
    </w:p>
    <w:p w:rsidR="007C61EC" w:rsidRDefault="007C61EC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28.07.2004 N 383)</w:t>
      </w:r>
    </w:p>
    <w:p w:rsidR="007C61EC" w:rsidRDefault="007C61EC">
      <w:pPr>
        <w:pStyle w:val="ConsPlusNormal"/>
      </w:pPr>
    </w:p>
    <w:p w:rsidR="007C61EC" w:rsidRDefault="007C61EC">
      <w:pPr>
        <w:pStyle w:val="ConsPlusNormal"/>
        <w:jc w:val="right"/>
      </w:pPr>
      <w:r>
        <w:t>Председатель Правительства</w:t>
      </w:r>
    </w:p>
    <w:p w:rsidR="007C61EC" w:rsidRDefault="007C61EC">
      <w:pPr>
        <w:pStyle w:val="ConsPlusNormal"/>
        <w:jc w:val="right"/>
      </w:pPr>
      <w:r>
        <w:t>Российской Федерации</w:t>
      </w:r>
    </w:p>
    <w:p w:rsidR="007C61EC" w:rsidRDefault="007C61EC">
      <w:pPr>
        <w:pStyle w:val="ConsPlusNormal"/>
        <w:jc w:val="right"/>
      </w:pPr>
      <w:r>
        <w:t>М.КАСЬЯНОВ</w:t>
      </w:r>
    </w:p>
    <w:p w:rsidR="007C61EC" w:rsidRDefault="007C61EC">
      <w:pPr>
        <w:pStyle w:val="ConsPlusNormal"/>
      </w:pPr>
    </w:p>
    <w:p w:rsidR="007C61EC" w:rsidRDefault="007C61EC">
      <w:pPr>
        <w:pStyle w:val="ConsPlusNormal"/>
      </w:pPr>
    </w:p>
    <w:p w:rsidR="007C61EC" w:rsidRDefault="007C61EC">
      <w:pPr>
        <w:pStyle w:val="ConsPlusNormal"/>
      </w:pPr>
    </w:p>
    <w:p w:rsidR="007C61EC" w:rsidRDefault="007C61EC">
      <w:pPr>
        <w:pStyle w:val="ConsPlusNormal"/>
      </w:pPr>
    </w:p>
    <w:p w:rsidR="007C61EC" w:rsidRDefault="007C61EC">
      <w:pPr>
        <w:pStyle w:val="ConsPlusNormal"/>
      </w:pPr>
    </w:p>
    <w:p w:rsidR="007C61EC" w:rsidRDefault="007C61EC">
      <w:pPr>
        <w:pStyle w:val="ConsPlusNormal"/>
        <w:jc w:val="right"/>
      </w:pPr>
      <w:r>
        <w:t>Утверждены</w:t>
      </w:r>
    </w:p>
    <w:p w:rsidR="007C61EC" w:rsidRDefault="007C61EC">
      <w:pPr>
        <w:pStyle w:val="ConsPlusNormal"/>
        <w:jc w:val="right"/>
      </w:pPr>
      <w:r>
        <w:t>Постановлением Правительства</w:t>
      </w:r>
    </w:p>
    <w:p w:rsidR="007C61EC" w:rsidRDefault="007C61EC">
      <w:pPr>
        <w:pStyle w:val="ConsPlusNormal"/>
        <w:jc w:val="right"/>
      </w:pPr>
      <w:r>
        <w:t>Российской Федерации</w:t>
      </w:r>
    </w:p>
    <w:p w:rsidR="007C61EC" w:rsidRDefault="007C61EC">
      <w:pPr>
        <w:pStyle w:val="ConsPlusNormal"/>
        <w:jc w:val="right"/>
      </w:pPr>
      <w:r>
        <w:t>от 6 февраля 2004 г. N 56</w:t>
      </w:r>
    </w:p>
    <w:p w:rsidR="007C61EC" w:rsidRDefault="007C61EC">
      <w:pPr>
        <w:pStyle w:val="ConsPlusNormal"/>
      </w:pPr>
    </w:p>
    <w:p w:rsidR="007C61EC" w:rsidRDefault="007C61EC">
      <w:pPr>
        <w:pStyle w:val="ConsPlusTitle"/>
        <w:jc w:val="center"/>
      </w:pPr>
      <w:bookmarkStart w:id="0" w:name="P31"/>
      <w:bookmarkEnd w:id="0"/>
      <w:r>
        <w:t>ОБЩИЕ ПРАВИЛА</w:t>
      </w:r>
    </w:p>
    <w:p w:rsidR="007C61EC" w:rsidRDefault="007C61EC">
      <w:pPr>
        <w:pStyle w:val="ConsPlusTitle"/>
        <w:jc w:val="center"/>
      </w:pPr>
      <w:r>
        <w:t>ПОДГОТОВКИ, ОРГАНИЗАЦИИ И ПРОВЕДЕНИЯ</w:t>
      </w:r>
    </w:p>
    <w:p w:rsidR="007C61EC" w:rsidRDefault="007C61EC">
      <w:pPr>
        <w:pStyle w:val="ConsPlusTitle"/>
        <w:jc w:val="center"/>
      </w:pPr>
      <w:r>
        <w:t>АРБИТРАЖНЫМ УПРАВЛЯЮЩИМ СОБРАНИЙ КРЕДИТОРОВ</w:t>
      </w:r>
    </w:p>
    <w:p w:rsidR="007C61EC" w:rsidRDefault="007C61EC">
      <w:pPr>
        <w:pStyle w:val="ConsPlusTitle"/>
        <w:jc w:val="center"/>
      </w:pPr>
      <w:r>
        <w:t>И ЗАСЕДАНИЙ КОМИТЕТОВ КРЕДИТОРОВ</w:t>
      </w:r>
    </w:p>
    <w:p w:rsidR="007C61EC" w:rsidRDefault="007C61EC">
      <w:pPr>
        <w:pStyle w:val="ConsPlusNormal"/>
      </w:pPr>
    </w:p>
    <w:p w:rsidR="007C61EC" w:rsidRDefault="007C61EC">
      <w:pPr>
        <w:pStyle w:val="ConsPlusNormal"/>
        <w:ind w:firstLine="540"/>
        <w:jc w:val="both"/>
      </w:pPr>
      <w:r>
        <w:t>1. Арбитражный управляющий представляет на рассмотрение собрания кредиторов материалы о финансовом состоянии, ходе процедур банкротства должника и иные материалы, рассмотрение которых позволит обеспечить принятие собранием решений по вопросам повестки дня.</w:t>
      </w:r>
    </w:p>
    <w:p w:rsidR="007C61EC" w:rsidRDefault="007C61EC">
      <w:pPr>
        <w:pStyle w:val="ConsPlusNormal"/>
        <w:ind w:firstLine="540"/>
        <w:jc w:val="both"/>
      </w:pPr>
      <w:r>
        <w:t>2. Если собрание кредиторов не было проведено арбитражным управляющим в установленный срок, оно может быть проведено лицом, требующим его созыва.</w:t>
      </w:r>
    </w:p>
    <w:p w:rsidR="007C61EC" w:rsidRDefault="007C61EC">
      <w:pPr>
        <w:pStyle w:val="ConsPlusNormal"/>
        <w:ind w:firstLine="540"/>
        <w:jc w:val="both"/>
      </w:pPr>
      <w:r>
        <w:t>3. При подготовке к проведению собрания кредиторов арбитражный управляющий:</w:t>
      </w:r>
    </w:p>
    <w:p w:rsidR="007C61EC" w:rsidRDefault="007C61EC">
      <w:pPr>
        <w:pStyle w:val="ConsPlusNormal"/>
        <w:ind w:firstLine="540"/>
        <w:jc w:val="both"/>
      </w:pPr>
      <w:r>
        <w:t>а) готовит материалы для представления на рассмотрение собрания кредиторов;</w:t>
      </w:r>
    </w:p>
    <w:p w:rsidR="007C61EC" w:rsidRDefault="007C61EC">
      <w:pPr>
        <w:pStyle w:val="ConsPlusNormal"/>
        <w:ind w:firstLine="540"/>
        <w:jc w:val="both"/>
      </w:pPr>
      <w:r>
        <w:t>б) составляет список участников собрания кредиторов;</w:t>
      </w:r>
    </w:p>
    <w:p w:rsidR="007C61EC" w:rsidRDefault="007C61EC">
      <w:pPr>
        <w:pStyle w:val="ConsPlusNormal"/>
        <w:ind w:firstLine="540"/>
        <w:jc w:val="both"/>
      </w:pPr>
      <w:r>
        <w:t xml:space="preserve">в) предоставляет лицам, требующим проведения собрания кредиторов, реестр требований кредиторов в случае и сроки, установленные </w:t>
      </w:r>
      <w:hyperlink r:id="rId8" w:history="1">
        <w:r>
          <w:rPr>
            <w:color w:val="0000FF"/>
          </w:rPr>
          <w:t>законом</w:t>
        </w:r>
      </w:hyperlink>
      <w:r>
        <w:t>;</w:t>
      </w:r>
    </w:p>
    <w:p w:rsidR="007C61EC" w:rsidRDefault="007C61EC">
      <w:pPr>
        <w:pStyle w:val="ConsPlusNormal"/>
        <w:ind w:firstLine="540"/>
        <w:jc w:val="both"/>
      </w:pPr>
      <w:r>
        <w:t xml:space="preserve">г) составляет повестку дня собрания кредиторов, созываемого по требованию комитета </w:t>
      </w:r>
      <w:r>
        <w:lastRenderedPageBreak/>
        <w:t>кредиторов, конкурсных кредиторов и (или) уполномоченных органов, в соответствии с представленной ими повесткой дня, а в случае созыва собрания кредиторов по собственной инициативе составляет повестку дня собрания кредиторов самостоятельно;</w:t>
      </w:r>
    </w:p>
    <w:p w:rsidR="007C61EC" w:rsidRDefault="007C61EC">
      <w:pPr>
        <w:pStyle w:val="ConsPlusNormal"/>
        <w:ind w:firstLine="540"/>
        <w:jc w:val="both"/>
      </w:pPr>
      <w:r>
        <w:t>д) заполняет журнал регистрации участников собрания кредиторов (по установленной форме) в соответствии с данными реестра требований кредиторов на дату проведения собрания.</w:t>
      </w:r>
    </w:p>
    <w:p w:rsidR="007C61EC" w:rsidRDefault="007C61EC">
      <w:pPr>
        <w:pStyle w:val="ConsPlusNormal"/>
        <w:ind w:firstLine="540"/>
        <w:jc w:val="both"/>
      </w:pPr>
      <w:r>
        <w:t>4. При организации проведения собрания кредиторов арбитражный управляющий:</w:t>
      </w:r>
    </w:p>
    <w:p w:rsidR="007C61EC" w:rsidRDefault="007C61EC">
      <w:pPr>
        <w:pStyle w:val="ConsPlusNormal"/>
        <w:ind w:firstLine="540"/>
        <w:jc w:val="both"/>
      </w:pPr>
      <w:r>
        <w:t>а) уведомляет о проведении собрания конкурсных кредиторов, уполномоченные органы, а также иных лиц, имеющих право на участие в собрании;</w:t>
      </w:r>
    </w:p>
    <w:p w:rsidR="007C61EC" w:rsidRDefault="007C61EC">
      <w:pPr>
        <w:pStyle w:val="ConsPlusNormal"/>
        <w:ind w:firstLine="540"/>
        <w:jc w:val="both"/>
      </w:pPr>
      <w:r>
        <w:t>б) предоставляет участникам собрания кредиторов подготовленные им материалы;</w:t>
      </w:r>
    </w:p>
    <w:p w:rsidR="007C61EC" w:rsidRDefault="007C61EC">
      <w:pPr>
        <w:pStyle w:val="ConsPlusNormal"/>
        <w:ind w:firstLine="540"/>
        <w:jc w:val="both"/>
      </w:pPr>
      <w:r>
        <w:t>в) осуществляет регистрацию участников собрания кредиторов.</w:t>
      </w:r>
    </w:p>
    <w:p w:rsidR="007C61EC" w:rsidRDefault="007C61EC">
      <w:pPr>
        <w:pStyle w:val="ConsPlusNormal"/>
        <w:ind w:firstLine="540"/>
        <w:jc w:val="both"/>
      </w:pPr>
      <w:r>
        <w:t>5. Регистрация участников собрания кредиторов осуществляется арбитражным управляющим в месте проведения собрания кредиторов. Арбитражный управляющий должен обеспечить регистрацию всех участников собрания кредиторов, прибывших до окончания регистрации. При регистрации участников собрания кредиторов арбитражный управляющий:</w:t>
      </w:r>
    </w:p>
    <w:p w:rsidR="007C61EC" w:rsidRDefault="007C61EC">
      <w:pPr>
        <w:pStyle w:val="ConsPlusNormal"/>
        <w:ind w:firstLine="540"/>
        <w:jc w:val="both"/>
      </w:pPr>
      <w:r>
        <w:t>а) проверяет полномочия участников собрания кредиторов;</w:t>
      </w:r>
    </w:p>
    <w:p w:rsidR="007C61EC" w:rsidRDefault="007C61EC">
      <w:pPr>
        <w:pStyle w:val="ConsPlusNormal"/>
        <w:ind w:firstLine="540"/>
        <w:jc w:val="both"/>
      </w:pPr>
      <w:r>
        <w:t>б) вносит в журнал регистрации участников собрания кредиторов необходимые сведения о каждом конкурсном кредиторе и уполномоченном органе, количестве принадлежащих ему голосов и его представителе, об участниках собрания кредиторов без права голоса;</w:t>
      </w:r>
    </w:p>
    <w:p w:rsidR="007C61EC" w:rsidRDefault="007C61EC">
      <w:pPr>
        <w:pStyle w:val="ConsPlusNormal"/>
        <w:ind w:firstLine="540"/>
        <w:jc w:val="both"/>
      </w:pPr>
      <w:r>
        <w:t>в) выдает конкурсным кредиторам и уполномоченным органам бюллетени для голосования;</w:t>
      </w:r>
    </w:p>
    <w:p w:rsidR="007C61EC" w:rsidRDefault="007C61EC">
      <w:pPr>
        <w:pStyle w:val="ConsPlusNormal"/>
        <w:ind w:firstLine="540"/>
        <w:jc w:val="both"/>
      </w:pPr>
      <w:r>
        <w:t>г) принимает от участников собрания кредиторов заявки о включении в повестку дня собрания дополнительных вопросов.</w:t>
      </w:r>
    </w:p>
    <w:p w:rsidR="007C61EC" w:rsidRDefault="007C61EC">
      <w:pPr>
        <w:pStyle w:val="ConsPlusNormal"/>
        <w:ind w:firstLine="540"/>
        <w:jc w:val="both"/>
      </w:pPr>
      <w:r>
        <w:t>6. По окончании регистрации при наличии необходимого количества голосов конкурсных кредиторов и уполномоченных органов арбитражный управляющий проводит собрание кредиторов.</w:t>
      </w:r>
    </w:p>
    <w:p w:rsidR="007C61EC" w:rsidRDefault="007C61EC">
      <w:pPr>
        <w:pStyle w:val="ConsPlusNormal"/>
        <w:ind w:firstLine="540"/>
        <w:jc w:val="both"/>
      </w:pPr>
      <w:r>
        <w:t>7. При проведении собрания кредиторов арбитражный управляющий:</w:t>
      </w:r>
    </w:p>
    <w:p w:rsidR="007C61EC" w:rsidRDefault="007C61EC">
      <w:pPr>
        <w:pStyle w:val="ConsPlusNormal"/>
        <w:ind w:firstLine="540"/>
        <w:jc w:val="both"/>
      </w:pPr>
      <w:r>
        <w:t>а) открывает собрание кредиторов и объявляет:</w:t>
      </w:r>
    </w:p>
    <w:p w:rsidR="007C61EC" w:rsidRDefault="007C61EC">
      <w:pPr>
        <w:pStyle w:val="ConsPlusNormal"/>
        <w:ind w:firstLine="540"/>
        <w:jc w:val="both"/>
      </w:pPr>
      <w:r>
        <w:t>об основаниях созыва собрания кредиторов;</w:t>
      </w:r>
    </w:p>
    <w:p w:rsidR="007C61EC" w:rsidRDefault="007C61EC">
      <w:pPr>
        <w:pStyle w:val="ConsPlusNormal"/>
        <w:ind w:firstLine="540"/>
        <w:jc w:val="both"/>
      </w:pPr>
      <w:r>
        <w:t>о результатах регистрации, в том числе о количестве зарегистрированных участников, размере установленных требований и количестве голосов участников собрания кредиторов;</w:t>
      </w:r>
    </w:p>
    <w:p w:rsidR="007C61EC" w:rsidRDefault="007C61EC">
      <w:pPr>
        <w:pStyle w:val="ConsPlusNormal"/>
        <w:ind w:firstLine="540"/>
        <w:jc w:val="both"/>
      </w:pPr>
      <w:r>
        <w:t>о правомочности собрания кредиторов;</w:t>
      </w:r>
    </w:p>
    <w:p w:rsidR="007C61EC" w:rsidRDefault="007C61EC">
      <w:pPr>
        <w:pStyle w:val="ConsPlusNormal"/>
        <w:ind w:firstLine="540"/>
        <w:jc w:val="both"/>
      </w:pPr>
      <w:r>
        <w:t>о повестке дня собрания кредиторов и заявках о включении в повестку дня собрания дополнительных вопросов;</w:t>
      </w:r>
    </w:p>
    <w:p w:rsidR="007C61EC" w:rsidRDefault="007C61EC">
      <w:pPr>
        <w:pStyle w:val="ConsPlusNormal"/>
        <w:ind w:firstLine="540"/>
        <w:jc w:val="both"/>
      </w:pPr>
      <w:r>
        <w:t xml:space="preserve">о лицах, привлеченных арбитражным управляющим в установленном </w:t>
      </w:r>
      <w:hyperlink r:id="rId9" w:history="1">
        <w:r>
          <w:rPr>
            <w:color w:val="0000FF"/>
          </w:rPr>
          <w:t>порядке</w:t>
        </w:r>
      </w:hyperlink>
      <w:r>
        <w:t xml:space="preserve"> для подготовки, организации и проведения собрания кредиторов;</w:t>
      </w:r>
    </w:p>
    <w:p w:rsidR="007C61EC" w:rsidRDefault="007C61EC">
      <w:pPr>
        <w:pStyle w:val="ConsPlusNormal"/>
        <w:ind w:firstLine="540"/>
        <w:jc w:val="both"/>
      </w:pPr>
      <w:r>
        <w:t>б) обеспечивает рассмотрение участниками собрания кредиторов материалов, подлежащих согласованию и (или) утверждению собранием в соответствии с повесткой дня;</w:t>
      </w:r>
    </w:p>
    <w:p w:rsidR="007C61EC" w:rsidRDefault="007C61EC">
      <w:pPr>
        <w:pStyle w:val="ConsPlusNormal"/>
        <w:ind w:firstLine="540"/>
        <w:jc w:val="both"/>
      </w:pPr>
      <w:r>
        <w:t>в) проводит в установленном порядке голосование;</w:t>
      </w:r>
    </w:p>
    <w:p w:rsidR="007C61EC" w:rsidRDefault="007C61EC">
      <w:pPr>
        <w:pStyle w:val="ConsPlusNormal"/>
        <w:ind w:firstLine="540"/>
        <w:jc w:val="both"/>
      </w:pPr>
      <w:r>
        <w:t>г) объявляет о закрытии собрания кредиторов.</w:t>
      </w:r>
    </w:p>
    <w:p w:rsidR="007C61EC" w:rsidRDefault="007C61EC">
      <w:pPr>
        <w:pStyle w:val="ConsPlusNormal"/>
        <w:ind w:firstLine="540"/>
        <w:jc w:val="both"/>
      </w:pPr>
      <w:r>
        <w:t>8. Перед проведением голосования по каждому вопросу повестки дня арбитражный управляющий разъясняет порядок голосования и заполнения бюллетеня.</w:t>
      </w:r>
    </w:p>
    <w:p w:rsidR="007C61EC" w:rsidRDefault="007C61EC">
      <w:pPr>
        <w:pStyle w:val="ConsPlusNormal"/>
        <w:ind w:firstLine="540"/>
        <w:jc w:val="both"/>
      </w:pPr>
      <w:r>
        <w:t>По окончании голосования арбитражный управляющий:</w:t>
      </w:r>
    </w:p>
    <w:p w:rsidR="007C61EC" w:rsidRDefault="007C61EC">
      <w:pPr>
        <w:pStyle w:val="ConsPlusNormal"/>
        <w:ind w:firstLine="540"/>
        <w:jc w:val="both"/>
      </w:pPr>
      <w:r>
        <w:t>а) осуществляет подсчет голосов и объявляет результаты голосования по каждому вопросу повестки дня;</w:t>
      </w:r>
    </w:p>
    <w:p w:rsidR="007C61EC" w:rsidRDefault="007C61EC">
      <w:pPr>
        <w:pStyle w:val="ConsPlusNormal"/>
        <w:ind w:firstLine="540"/>
        <w:jc w:val="both"/>
      </w:pPr>
      <w:r>
        <w:t xml:space="preserve">б) в установленных </w:t>
      </w:r>
      <w:hyperlink r:id="rId10" w:history="1">
        <w:r>
          <w:rPr>
            <w:color w:val="0000FF"/>
          </w:rPr>
          <w:t>законом</w:t>
        </w:r>
      </w:hyperlink>
      <w:r>
        <w:t xml:space="preserve"> случаях составляет список кредиторов, голосовавших против принятых собранием кредиторов решений или не принимавших участия в голосовании, прилагаемый к протоколу заседания собрания кредиторов.</w:t>
      </w:r>
    </w:p>
    <w:p w:rsidR="007C61EC" w:rsidRDefault="007C61EC">
      <w:pPr>
        <w:pStyle w:val="ConsPlusNormal"/>
        <w:ind w:firstLine="540"/>
        <w:jc w:val="both"/>
      </w:pPr>
      <w:r>
        <w:t>9. После рассмотрения всех вопросов повестки дня собрания кредиторов арбитражный управляющий проводит голосование о включении в повестку дня дополнительных вопросов и голосование по этим вопросам.</w:t>
      </w:r>
    </w:p>
    <w:p w:rsidR="007C61EC" w:rsidRDefault="007C61EC">
      <w:pPr>
        <w:pStyle w:val="ConsPlusNormal"/>
        <w:ind w:firstLine="540"/>
        <w:jc w:val="both"/>
      </w:pPr>
      <w:r>
        <w:t>10. Арбитражный управляющий ведет протокол собрания кредиторов, в котором указываются:</w:t>
      </w:r>
    </w:p>
    <w:p w:rsidR="007C61EC" w:rsidRDefault="007C61EC">
      <w:pPr>
        <w:pStyle w:val="ConsPlusNormal"/>
        <w:ind w:firstLine="540"/>
        <w:jc w:val="both"/>
      </w:pPr>
      <w:r>
        <w:t>а) полное наименование и место нахождения должника - для юридического лица;</w:t>
      </w:r>
    </w:p>
    <w:p w:rsidR="007C61EC" w:rsidRDefault="007C61EC">
      <w:pPr>
        <w:pStyle w:val="ConsPlusNormal"/>
        <w:ind w:firstLine="540"/>
        <w:jc w:val="both"/>
      </w:pPr>
      <w:r>
        <w:t>фамилия, имя, отчество, паспортные данные и адрес - для физического лица;</w:t>
      </w:r>
    </w:p>
    <w:p w:rsidR="007C61EC" w:rsidRDefault="007C61EC">
      <w:pPr>
        <w:pStyle w:val="ConsPlusNormal"/>
        <w:ind w:firstLine="540"/>
        <w:jc w:val="both"/>
      </w:pPr>
      <w:r>
        <w:t>б) арбитражный суд, в производстве которого находится дело о несостоятельности (банкротстве) должника, и номер дела о банкротстве;</w:t>
      </w:r>
    </w:p>
    <w:p w:rsidR="007C61EC" w:rsidRDefault="007C61EC">
      <w:pPr>
        <w:pStyle w:val="ConsPlusNormal"/>
        <w:ind w:firstLine="540"/>
        <w:jc w:val="both"/>
      </w:pPr>
      <w:r>
        <w:t>в) основания проведения собрания кредиторов;</w:t>
      </w:r>
    </w:p>
    <w:p w:rsidR="007C61EC" w:rsidRDefault="007C61EC">
      <w:pPr>
        <w:pStyle w:val="ConsPlusNormal"/>
        <w:ind w:firstLine="540"/>
        <w:jc w:val="both"/>
      </w:pPr>
      <w:r>
        <w:t>г) дата и место проведения собрания кредиторов;</w:t>
      </w:r>
    </w:p>
    <w:p w:rsidR="007C61EC" w:rsidRDefault="007C61EC">
      <w:pPr>
        <w:pStyle w:val="ConsPlusNormal"/>
        <w:ind w:firstLine="540"/>
        <w:jc w:val="both"/>
      </w:pPr>
      <w:r>
        <w:t>д) сведения об уведомлении участников собрания кредиторов о проведении собрания;</w:t>
      </w:r>
    </w:p>
    <w:p w:rsidR="007C61EC" w:rsidRDefault="007C61EC">
      <w:pPr>
        <w:pStyle w:val="ConsPlusNormal"/>
        <w:ind w:firstLine="540"/>
        <w:jc w:val="both"/>
      </w:pPr>
      <w:r>
        <w:t>е) общее количество голосов конкурсных кредиторов и уполномоченных органов по данным реестра требований кредиторов и по результатам регистрации;</w:t>
      </w:r>
    </w:p>
    <w:p w:rsidR="007C61EC" w:rsidRDefault="007C61EC">
      <w:pPr>
        <w:pStyle w:val="ConsPlusNormal"/>
        <w:ind w:firstLine="540"/>
        <w:jc w:val="both"/>
      </w:pPr>
      <w:r>
        <w:t>ж) список участников собрания кредиторов с правом голоса и без права голоса;</w:t>
      </w:r>
    </w:p>
    <w:p w:rsidR="007C61EC" w:rsidRDefault="007C61EC">
      <w:pPr>
        <w:pStyle w:val="ConsPlusNormal"/>
        <w:ind w:firstLine="540"/>
        <w:jc w:val="both"/>
      </w:pPr>
      <w:r>
        <w:t>з) повестка дня собрания;</w:t>
      </w:r>
    </w:p>
    <w:p w:rsidR="007C61EC" w:rsidRDefault="007C61EC">
      <w:pPr>
        <w:pStyle w:val="ConsPlusNormal"/>
        <w:ind w:firstLine="540"/>
        <w:jc w:val="both"/>
      </w:pPr>
      <w:r>
        <w:t>и) фамилия, имя и отчество участников собрания кредиторов, выступавших на собрании;</w:t>
      </w:r>
    </w:p>
    <w:p w:rsidR="007C61EC" w:rsidRDefault="007C61EC">
      <w:pPr>
        <w:pStyle w:val="ConsPlusNormal"/>
        <w:ind w:firstLine="540"/>
        <w:jc w:val="both"/>
      </w:pPr>
      <w:r>
        <w:t>к) предложения о включении в повестку дня собрания дополнительных вопросов;</w:t>
      </w:r>
    </w:p>
    <w:p w:rsidR="007C61EC" w:rsidRDefault="007C61EC">
      <w:pPr>
        <w:pStyle w:val="ConsPlusNormal"/>
        <w:ind w:firstLine="540"/>
        <w:jc w:val="both"/>
      </w:pPr>
      <w:r>
        <w:t>л) результаты подсчета голосов и решения, принятые собранием кредиторов по порядку ведения собрания и вопросам повестки дня.</w:t>
      </w:r>
    </w:p>
    <w:p w:rsidR="007C61EC" w:rsidRDefault="007C61EC">
      <w:pPr>
        <w:pStyle w:val="ConsPlusNormal"/>
        <w:ind w:firstLine="540"/>
        <w:jc w:val="both"/>
      </w:pPr>
      <w:r>
        <w:t>11. По требованию кредитора в протокол собрания кредиторов вносится краткое содержание его выступления либо в случае представления кредитором пояснений в письменной форме или документов указывается факт представления таких пояснений и документов, которые прилагаются к протоколу собрания кредиторов.</w:t>
      </w:r>
    </w:p>
    <w:p w:rsidR="007C61EC" w:rsidRDefault="007C61EC">
      <w:pPr>
        <w:pStyle w:val="ConsPlusNormal"/>
        <w:ind w:firstLine="540"/>
        <w:jc w:val="both"/>
      </w:pPr>
      <w:r>
        <w:t>Протокол собрания кредиторов составляется в 2 экземплярах и подписывается арбитражным управляющим. Один экземпляр протокола направляется арбитражным управляющим в суд в течение 5 дней с даты проведения собрания кредиторов. В случае проведения собрания кредиторов лицом, требующим его созыва, протокол собрания кредиторов составляется в 3 экземплярах, первый из которых направляется в арбитражный суд, второй - арбитражному управляющему не позднее чем через 5 дней с даты проведения собрания кредиторов, а третий экземпляр хранится у лица, проводившего собрание.</w:t>
      </w:r>
    </w:p>
    <w:p w:rsidR="007C61EC" w:rsidRDefault="007C61EC">
      <w:pPr>
        <w:pStyle w:val="ConsPlusNormal"/>
        <w:ind w:firstLine="540"/>
        <w:jc w:val="both"/>
      </w:pPr>
      <w:r>
        <w:t>12. Арбитражный управляющий в случае возложения на него проведения заседания комитета кредиторов в соответствии с регламентом комитета кредиторов:</w:t>
      </w:r>
    </w:p>
    <w:p w:rsidR="007C61EC" w:rsidRDefault="007C61EC">
      <w:pPr>
        <w:pStyle w:val="ConsPlusNormal"/>
        <w:ind w:firstLine="540"/>
        <w:jc w:val="both"/>
      </w:pPr>
      <w:r>
        <w:t>а) уведомляет членов комитета кредиторов о проведении заседания;</w:t>
      </w:r>
    </w:p>
    <w:p w:rsidR="007C61EC" w:rsidRDefault="007C61EC">
      <w:pPr>
        <w:pStyle w:val="ConsPlusNormal"/>
        <w:ind w:firstLine="540"/>
        <w:jc w:val="both"/>
      </w:pPr>
      <w:r>
        <w:t>б) ведет протокол заседания комитета кредиторов;</w:t>
      </w:r>
    </w:p>
    <w:p w:rsidR="007C61EC" w:rsidRDefault="007C61EC">
      <w:pPr>
        <w:pStyle w:val="ConsPlusNormal"/>
        <w:ind w:firstLine="540"/>
        <w:jc w:val="both"/>
      </w:pPr>
      <w:r>
        <w:t>в) представляет по решению комитета кредиторов информацию о финансовом состоянии и ходе процедуры банкротства должника.</w:t>
      </w:r>
    </w:p>
    <w:p w:rsidR="007C61EC" w:rsidRDefault="007C61EC">
      <w:pPr>
        <w:pStyle w:val="ConsPlusNormal"/>
        <w:ind w:firstLine="540"/>
        <w:jc w:val="both"/>
      </w:pPr>
      <w:r>
        <w:t>13. Заседание комитета кредиторов проводится арбитражным управляющим по месту нахождения должника или его органов управления либо в ином месте, определенном арбитражным управляющим по согласованию с комитетом кредиторов.</w:t>
      </w:r>
    </w:p>
    <w:p w:rsidR="007C61EC" w:rsidRDefault="007C61EC">
      <w:pPr>
        <w:pStyle w:val="ConsPlusNormal"/>
      </w:pPr>
    </w:p>
    <w:p w:rsidR="007C61EC" w:rsidRDefault="007C61EC">
      <w:pPr>
        <w:pStyle w:val="ConsPlusNormal"/>
      </w:pPr>
    </w:p>
    <w:p w:rsidR="007C61EC" w:rsidRDefault="007C61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DC2" w:rsidRDefault="00D37DC2">
      <w:bookmarkStart w:id="1" w:name="_GoBack"/>
      <w:bookmarkEnd w:id="1"/>
    </w:p>
    <w:sectPr w:rsidR="00D37DC2" w:rsidSect="00FC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EC"/>
    <w:rsid w:val="007C61EC"/>
    <w:rsid w:val="00D3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55677-3D4B-4744-A3B7-A70A244B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FABDCECCEE17D9E0281F92284B445C87F3587C70BF78D30750E2C44BF4D2A7DB8F299B0A1M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FFABDCECCEE17D9E0281F92284B445CD7F3081C102AA87382C022E43B0123D7AF1FE98B61E4DA5MD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FFABDCECCEE17D9E0281F92284B445CD7E3585C102AA87382C022E43B0123D7AF1FE98B61E4DA5ME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EFFABDCECCEE17D9E0281F92284B445CD7F3081C102AA87382C022E43B0123D7AF1FE98B61E4DA5MDO" TargetMode="External"/><Relationship Id="rId10" Type="http://schemas.openxmlformats.org/officeDocument/2006/relationships/hyperlink" Target="consultantplus://offline/ref=0EFFABDCECCEE17D9E0281F92284B445C87F3587C70BF78D30750E2C44BF4D2A7DB8F299B61E445BA0ME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FFABDCECCEE17D9E0281F92284B445C87F3587C70BF78D30750E2C44BF4D2A7DB8F299B0A1M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803075</dc:creator>
  <cp:keywords/>
  <dc:description/>
  <cp:lastModifiedBy>803075</cp:lastModifiedBy>
  <cp:revision>1</cp:revision>
  <dcterms:created xsi:type="dcterms:W3CDTF">2016-01-20T14:12:00Z</dcterms:created>
  <dcterms:modified xsi:type="dcterms:W3CDTF">2016-01-20T14:12:00Z</dcterms:modified>
</cp:coreProperties>
</file>